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C71" w:rsidRDefault="00214C71" w:rsidP="00214C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Положение о проведении X сезона</w:t>
      </w:r>
    </w:p>
    <w:p w:rsidR="00214C71" w:rsidRDefault="00214C71" w:rsidP="00214C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Международного детско-юношеского литературного конкурса</w:t>
      </w:r>
    </w:p>
    <w:p w:rsidR="00214C71" w:rsidRDefault="00214C71" w:rsidP="00214C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имени Ивана Шмелева</w:t>
      </w:r>
    </w:p>
    <w:p w:rsidR="00214C71" w:rsidRDefault="00214C71" w:rsidP="00214C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«Лето Господне» в 2023-2024 гг.</w:t>
      </w:r>
    </w:p>
    <w:p w:rsidR="00214C71" w:rsidRPr="00214C71" w:rsidRDefault="00214C71" w:rsidP="00214C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1.     Общие положения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1.1. Международный детско-юношеский литературный конкурс имени Ивана Сергеевича Шмелева «Лето Господне» на соискание премии за лучшую творческую работу среди учащихся образовательных учреждений на территории Российской Федерации и за рубежом (далее Конкурс) учрежден по благословению Святейшего Патриарха Московского и всея Руси Кирилла.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1.2. Проведение Конкурса призвано содействовать формированию устойчивого интереса к изучению отечественной литературы, истории, русского языка и основ православной культуры.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1.3. Конкурс проводится ежегодно и является публичным.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1.4. Проведение Конкурса предполагает:</w:t>
      </w:r>
    </w:p>
    <w:p w:rsidR="00214C71" w:rsidRPr="00214C71" w:rsidRDefault="00214C71" w:rsidP="00214C71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равные условия для всех участников;</w:t>
      </w:r>
    </w:p>
    <w:p w:rsidR="00214C71" w:rsidRPr="00214C71" w:rsidRDefault="00214C71" w:rsidP="00214C71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освещение в средствах массовой информации;</w:t>
      </w:r>
    </w:p>
    <w:p w:rsidR="00214C71" w:rsidRPr="00214C71" w:rsidRDefault="00214C71" w:rsidP="00214C71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неразглашение сведений о результатах Конкурса ранее даты их официального объявления;</w:t>
      </w:r>
    </w:p>
    <w:p w:rsidR="00214C71" w:rsidRPr="00214C71" w:rsidRDefault="00214C71" w:rsidP="00214C71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публикацию лучших произведений участников Конкурса.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 xml:space="preserve">1.5. Положение о Конкурсе и все вносимые в него изменения, а также состав Конкурсной комиссии и Экспертного совета утверждаются Председателем Издательского совета Русской Православной Церкви. 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 </w:t>
      </w:r>
      <w:r w:rsidRPr="00214C71">
        <w:rPr>
          <w:rFonts w:ascii="Times New Roman" w:hAnsi="Times New Roman" w:cs="Times New Roman"/>
          <w:sz w:val="28"/>
          <w:szCs w:val="28"/>
        </w:rPr>
        <w:t>Цели и задачи конкурса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2.1.      Цели Конкурса:</w:t>
      </w:r>
    </w:p>
    <w:p w:rsidR="00214C71" w:rsidRPr="00214C71" w:rsidRDefault="00214C71" w:rsidP="00214C71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развитие творческого потенциала подрастающего поколения на основе духовной традиции отечественной культуры;</w:t>
      </w:r>
    </w:p>
    <w:p w:rsidR="00214C71" w:rsidRPr="00214C71" w:rsidRDefault="00214C71" w:rsidP="00214C71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развитие культуры чтения и интереса к русской литературе;</w:t>
      </w:r>
    </w:p>
    <w:p w:rsidR="00214C71" w:rsidRPr="00214C71" w:rsidRDefault="00214C71" w:rsidP="00214C71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популяризация творчества писателей, следующих духовной традиции отечественной культуры;</w:t>
      </w:r>
    </w:p>
    <w:p w:rsidR="00214C71" w:rsidRPr="00214C71" w:rsidRDefault="00214C71" w:rsidP="00214C71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содействие формированию у юных писателей творческих навыков, направленных на сохранение и развитие лучших традиций русской литературы.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2.2. Задачи Конкурса:</w:t>
      </w:r>
    </w:p>
    <w:p w:rsidR="00214C71" w:rsidRPr="00214C71" w:rsidRDefault="00214C71" w:rsidP="00214C71">
      <w:pPr>
        <w:pStyle w:val="a4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C71">
        <w:rPr>
          <w:rFonts w:ascii="Times New Roman" w:hAnsi="Times New Roman" w:cs="Times New Roman"/>
          <w:sz w:val="28"/>
          <w:szCs w:val="28"/>
        </w:rPr>
        <w:t>поддержка одаренных, творчески мыслящих детей и подростков;</w:t>
      </w:r>
    </w:p>
    <w:p w:rsidR="00214C71" w:rsidRPr="00214C71" w:rsidRDefault="00214C71" w:rsidP="00214C71">
      <w:pPr>
        <w:pStyle w:val="a4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развитие творческого потенциала участников Конкурса;</w:t>
      </w:r>
    </w:p>
    <w:p w:rsidR="00214C71" w:rsidRPr="00214C71" w:rsidRDefault="00214C71" w:rsidP="00214C71">
      <w:pPr>
        <w:pStyle w:val="a4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lastRenderedPageBreak/>
        <w:t>популяризация русского языкового и литературного наследия в России, а также странах ближнего и дальнего зарубежья;</w:t>
      </w:r>
    </w:p>
    <w:p w:rsidR="00214C71" w:rsidRPr="00214C71" w:rsidRDefault="00214C71" w:rsidP="00214C71">
      <w:pPr>
        <w:pStyle w:val="a4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 xml:space="preserve">содействие приобщению детей и подростков к православной культуре и традициям Церкви. 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214C71">
        <w:rPr>
          <w:rFonts w:ascii="Times New Roman" w:hAnsi="Times New Roman" w:cs="Times New Roman"/>
          <w:sz w:val="28"/>
          <w:szCs w:val="28"/>
        </w:rPr>
        <w:t>Учредители и организаторы Конкурса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3.1. Учредителем и организатором Конкурса является Издательский совет Русской Православной Церкви (далее: Издательский совет).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 xml:space="preserve">3.2. </w:t>
      </w:r>
      <w:proofErr w:type="spellStart"/>
      <w:r w:rsidRPr="00214C71">
        <w:rPr>
          <w:rFonts w:ascii="Times New Roman" w:hAnsi="Times New Roman" w:cs="Times New Roman"/>
          <w:sz w:val="28"/>
          <w:szCs w:val="28"/>
        </w:rPr>
        <w:t>Соорганизатором</w:t>
      </w:r>
      <w:proofErr w:type="spellEnd"/>
      <w:r w:rsidRPr="00214C71">
        <w:rPr>
          <w:rFonts w:ascii="Times New Roman" w:hAnsi="Times New Roman" w:cs="Times New Roman"/>
          <w:sz w:val="28"/>
          <w:szCs w:val="28"/>
        </w:rPr>
        <w:t xml:space="preserve"> Конкурса является АНО «Центр духовно-просветительских программ имени святителя Филарета Московского».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3.3. Издательский совет привлекает партнеров для организационного, информационного и методического сопровождения Конкурса.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3.4. Издательский совет формирует Конкурсную комиссию, Экспертный совет и Отборочную комиссию.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3.3.1. </w:t>
      </w:r>
      <w:r w:rsidRPr="00214C71">
        <w:rPr>
          <w:rFonts w:ascii="Times New Roman" w:hAnsi="Times New Roman" w:cs="Times New Roman"/>
          <w:sz w:val="28"/>
          <w:szCs w:val="28"/>
        </w:rPr>
        <w:t>Издательский совет:</w:t>
      </w:r>
    </w:p>
    <w:p w:rsidR="00214C71" w:rsidRPr="00214C71" w:rsidRDefault="00214C71" w:rsidP="00214C71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C71">
        <w:rPr>
          <w:rFonts w:ascii="Times New Roman" w:hAnsi="Times New Roman" w:cs="Times New Roman"/>
          <w:sz w:val="28"/>
          <w:szCs w:val="28"/>
        </w:rPr>
        <w:t>обеспечивает методическое и информационное сопровождение Конкурса;</w:t>
      </w:r>
    </w:p>
    <w:p w:rsidR="00214C71" w:rsidRPr="00214C71" w:rsidRDefault="00214C71" w:rsidP="00214C71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C71">
        <w:rPr>
          <w:rFonts w:ascii="Times New Roman" w:hAnsi="Times New Roman" w:cs="Times New Roman"/>
          <w:sz w:val="28"/>
          <w:szCs w:val="28"/>
        </w:rPr>
        <w:t>координирует деятельность Конкурсной комиссии, Экспертного совета и Отборочной комиссии;</w:t>
      </w:r>
    </w:p>
    <w:p w:rsidR="00214C71" w:rsidRPr="00214C71" w:rsidRDefault="00214C71" w:rsidP="00214C71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C71">
        <w:rPr>
          <w:rFonts w:ascii="Times New Roman" w:hAnsi="Times New Roman" w:cs="Times New Roman"/>
          <w:sz w:val="28"/>
          <w:szCs w:val="28"/>
        </w:rPr>
        <w:t>готовит итоговый отчет по результатам проведения Конкурса.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3.3.2. </w:t>
      </w:r>
      <w:r w:rsidRPr="00214C71">
        <w:rPr>
          <w:rFonts w:ascii="Times New Roman" w:hAnsi="Times New Roman" w:cs="Times New Roman"/>
          <w:sz w:val="28"/>
          <w:szCs w:val="28"/>
        </w:rPr>
        <w:t>Конкурсная комиссия:</w:t>
      </w:r>
    </w:p>
    <w:p w:rsidR="00214C71" w:rsidRPr="00214C71" w:rsidRDefault="00214C71" w:rsidP="00214C71">
      <w:pPr>
        <w:pStyle w:val="a4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C71">
        <w:rPr>
          <w:rFonts w:ascii="Times New Roman" w:hAnsi="Times New Roman" w:cs="Times New Roman"/>
          <w:sz w:val="28"/>
          <w:szCs w:val="28"/>
        </w:rPr>
        <w:t>определяет финалистов по результатам оценки работ заочного этапа;</w:t>
      </w:r>
    </w:p>
    <w:p w:rsidR="00214C71" w:rsidRPr="00214C71" w:rsidRDefault="00214C71" w:rsidP="00214C71">
      <w:pPr>
        <w:pStyle w:val="a4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C71">
        <w:rPr>
          <w:rFonts w:ascii="Times New Roman" w:hAnsi="Times New Roman" w:cs="Times New Roman"/>
          <w:sz w:val="28"/>
          <w:szCs w:val="28"/>
        </w:rPr>
        <w:t>определяет победителей по результатам оценки работ очного этапа.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В состав Конкурсной комиссии входят деятели науки, культуры и искусства, писатели, литераторы, священнослужители и общественные деятели.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3.3.3. </w:t>
      </w:r>
      <w:r w:rsidRPr="00214C71">
        <w:rPr>
          <w:rFonts w:ascii="Times New Roman" w:hAnsi="Times New Roman" w:cs="Times New Roman"/>
          <w:sz w:val="28"/>
          <w:szCs w:val="28"/>
        </w:rPr>
        <w:t>Экспертный совет:</w:t>
      </w:r>
    </w:p>
    <w:p w:rsidR="00214C71" w:rsidRPr="00214C71" w:rsidRDefault="00214C71" w:rsidP="00214C71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оценивает работы, представленные на Конкурс;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Соста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14C71">
        <w:rPr>
          <w:rFonts w:ascii="Times New Roman" w:hAnsi="Times New Roman" w:cs="Times New Roman"/>
          <w:sz w:val="28"/>
          <w:szCs w:val="28"/>
        </w:rPr>
        <w:t xml:space="preserve"> Экспертного совета формируется из преподавателей русского языка и литературы, привлеченных специалистов и экспертов.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3.3.4. </w:t>
      </w:r>
      <w:r w:rsidRPr="00214C71">
        <w:rPr>
          <w:rFonts w:ascii="Times New Roman" w:hAnsi="Times New Roman" w:cs="Times New Roman"/>
          <w:sz w:val="28"/>
          <w:szCs w:val="28"/>
        </w:rPr>
        <w:t>Отборочная комиссия:</w:t>
      </w:r>
    </w:p>
    <w:p w:rsidR="00214C71" w:rsidRPr="00214C71" w:rsidRDefault="00214C71" w:rsidP="00214C71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определяет перечень кандидатов в финалисты Конкурса на основе результатов оценки работ заочного этапа Экспертным советом.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Состав Отборочной комиссии формируется из сотрудников аппарата Издательского совета и привлеченных экспертов.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214C71">
        <w:rPr>
          <w:rFonts w:ascii="Times New Roman" w:hAnsi="Times New Roman" w:cs="Times New Roman"/>
          <w:sz w:val="28"/>
          <w:szCs w:val="28"/>
        </w:rPr>
        <w:t>Условия проведения Конкурса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4.1. Предметом Конкурса являются индивидуальные творческие литературные работы на русском языке, соответствующие требованиям данного Положения.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4.2. Творческие работы принимаются для участия в Конкурсе с 1 сентября по 20 декабря 2023 года.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4.3. Участники Конкурса распределяются по трем возрастным группам, соответствующим: 6-7 классам, 8-9 классам, 10-11 классам.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4.4. Участниками Конкурса могут быть учащиеся (студенты) образовательных учреждений среднего (полного) общего и среднего профессионального образования (школ, гимназий, колледжей, лицеев и т.п.) любой организационно-правовой формы, а также воспитанники воскресных школ, учреждений дополнительного образования и иных образовательных учреждений Российской Федерации и зарубежья не старше 18-ти лет.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4.5. Информация о Конкурсе размещена на сайте (http://www.letogospodne.ru)[1].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4.6. Участникам Конкурса предлагается ознакомиться с тематическим планом (Приложение №2), включающим ключевые тематические направления и возможные темы творческих работ, а также ознакомиться с примерными жанрами творческих произведений (Приложение №3). Выбранные жанр и тема конкурсной работы указываются при заполнении анкеты участника на сайте Конкурса. Раскрытие темы и соответствие выбранному жанру творческой работы учитывается при оценке работ Экспертным советом.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4.7. Для участия в конкурсе необходимо заполнить анкету участника (Приложение №1) на сайте Конкурса (http://www.letogospodne.ru) и приложить к ней творческую работу, оформленную в соответствии с п.5.1.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Персональные данные участников Конкурса являются конфиденциальной информацией и не могут быть переданы третьим лицам. Работы не рецензируются и не возвращаются.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 xml:space="preserve">4.8. Издательский совет оставляет за собой право не рассматривать работы, не соответствующие требованиям Положения, не вступать в переписку с участниками и не объяснять причины отказа. 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14C71">
        <w:rPr>
          <w:rFonts w:ascii="Times New Roman" w:hAnsi="Times New Roman" w:cs="Times New Roman"/>
          <w:sz w:val="28"/>
          <w:szCs w:val="28"/>
        </w:rPr>
        <w:t>Требования к конкурсным работам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5.1. Требования к оформлению работ для подачи в электронном виде:</w:t>
      </w:r>
    </w:p>
    <w:p w:rsidR="00214C71" w:rsidRPr="00214C71" w:rsidRDefault="00214C71" w:rsidP="00214C71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C71">
        <w:rPr>
          <w:rFonts w:ascii="Times New Roman" w:hAnsi="Times New Roman" w:cs="Times New Roman"/>
          <w:sz w:val="28"/>
          <w:szCs w:val="28"/>
        </w:rPr>
        <w:t>в текстовом формате *.</w:t>
      </w:r>
      <w:proofErr w:type="spellStart"/>
      <w:r w:rsidRPr="00214C71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Pr="00214C71">
        <w:rPr>
          <w:rFonts w:ascii="Times New Roman" w:hAnsi="Times New Roman" w:cs="Times New Roman"/>
          <w:sz w:val="28"/>
          <w:szCs w:val="28"/>
        </w:rPr>
        <w:t>, *.</w:t>
      </w:r>
      <w:proofErr w:type="spellStart"/>
      <w:r w:rsidRPr="00214C71">
        <w:rPr>
          <w:rFonts w:ascii="Times New Roman" w:hAnsi="Times New Roman" w:cs="Times New Roman"/>
          <w:sz w:val="28"/>
          <w:szCs w:val="28"/>
        </w:rPr>
        <w:t>docx</w:t>
      </w:r>
      <w:proofErr w:type="spellEnd"/>
      <w:r w:rsidRPr="00214C71">
        <w:rPr>
          <w:rFonts w:ascii="Times New Roman" w:hAnsi="Times New Roman" w:cs="Times New Roman"/>
          <w:sz w:val="28"/>
          <w:szCs w:val="28"/>
        </w:rPr>
        <w:t xml:space="preserve">, шрифт </w:t>
      </w:r>
      <w:proofErr w:type="spellStart"/>
      <w:r w:rsidRPr="00214C71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214C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4C71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214C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4C71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214C71">
        <w:rPr>
          <w:rFonts w:ascii="Times New Roman" w:hAnsi="Times New Roman" w:cs="Times New Roman"/>
          <w:sz w:val="28"/>
          <w:szCs w:val="28"/>
        </w:rPr>
        <w:t>, 14 кегль, междустрочный интервал – 1,5;</w:t>
      </w:r>
    </w:p>
    <w:p w:rsidR="00214C71" w:rsidRPr="00214C71" w:rsidRDefault="00214C71" w:rsidP="00214C71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C71">
        <w:rPr>
          <w:rFonts w:ascii="Times New Roman" w:hAnsi="Times New Roman" w:cs="Times New Roman"/>
          <w:sz w:val="28"/>
          <w:szCs w:val="28"/>
        </w:rPr>
        <w:t>поля страницы: 3 см слева, по 2 см сверху и снизу, 1,5 см справа;</w:t>
      </w:r>
    </w:p>
    <w:p w:rsidR="00214C71" w:rsidRPr="00214C71" w:rsidRDefault="00214C71" w:rsidP="00214C71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C71">
        <w:rPr>
          <w:rFonts w:ascii="Times New Roman" w:hAnsi="Times New Roman" w:cs="Times New Roman"/>
          <w:sz w:val="28"/>
          <w:szCs w:val="28"/>
        </w:rPr>
        <w:t>объем конкурсной работы не должен быть менее 5000 знаков с пробелами (3 страницы формата А4) и не должен превышать 20 000 знаков с пробелами (не более 12 страниц А4).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5.2. Все представленные на конкурс литературные работы оцениваются по трем группам критериев:</w:t>
      </w:r>
    </w:p>
    <w:p w:rsidR="00214C71" w:rsidRPr="00214C71" w:rsidRDefault="00214C71" w:rsidP="00214C71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творческие достоинства работы (до 10 баллов):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a.      оригинальность творческой идеи;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b.      самостоятельность мышления, наличие авторской позиции;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c.      полнота раскрытия темы;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d.      способность к анализу;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e.      глубина эмоционального и эстетического воздействия;</w:t>
      </w:r>
    </w:p>
    <w:p w:rsidR="00214C71" w:rsidRPr="00214C71" w:rsidRDefault="00214C71" w:rsidP="00214C71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C71">
        <w:rPr>
          <w:rFonts w:ascii="Times New Roman" w:hAnsi="Times New Roman" w:cs="Times New Roman"/>
          <w:sz w:val="28"/>
          <w:szCs w:val="28"/>
        </w:rPr>
        <w:t>литературно-художественные достоинства работы (до 10 баллов):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a.      выдержанность стиля, соответствие выбранному жанру;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b.      последовательность изложения;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c.      смысловая цельность, связность;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d.      яркость и образность письменной речи;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e.      композиционная стройность;</w:t>
      </w:r>
    </w:p>
    <w:p w:rsidR="00214C71" w:rsidRPr="00214C71" w:rsidRDefault="00214C71" w:rsidP="00214C71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C71">
        <w:rPr>
          <w:rFonts w:ascii="Times New Roman" w:hAnsi="Times New Roman" w:cs="Times New Roman"/>
          <w:sz w:val="28"/>
          <w:szCs w:val="28"/>
        </w:rPr>
        <w:t>соблюдение правил и норм русского языка (до 5 баллов)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Итоговая рейтинговая оценка складывается из суммы полученных баллов.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214C71">
        <w:rPr>
          <w:rFonts w:ascii="Times New Roman" w:hAnsi="Times New Roman" w:cs="Times New Roman"/>
          <w:sz w:val="28"/>
          <w:szCs w:val="28"/>
        </w:rPr>
        <w:t>Порядок проведения Конкурса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6.1. Конкурс проводится в два этапа.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6.1.1. В рамках первого (заочного) этапа Издательский совет проводит предварительный анализ работ на предмет соответствия заявленной теме и оригинальности. Работы проходят проверку через электронную систему «</w:t>
      </w:r>
      <w:proofErr w:type="spellStart"/>
      <w:r w:rsidRPr="00214C71">
        <w:rPr>
          <w:rFonts w:ascii="Times New Roman" w:hAnsi="Times New Roman" w:cs="Times New Roman"/>
          <w:sz w:val="28"/>
          <w:szCs w:val="28"/>
        </w:rPr>
        <w:t>Антиплагиат</w:t>
      </w:r>
      <w:proofErr w:type="spellEnd"/>
      <w:r w:rsidRPr="00214C71">
        <w:rPr>
          <w:rFonts w:ascii="Times New Roman" w:hAnsi="Times New Roman" w:cs="Times New Roman"/>
          <w:sz w:val="28"/>
          <w:szCs w:val="28"/>
        </w:rPr>
        <w:t>».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6.1.2. Экспертный совет оценивает работы в соответствии с п.5.2 данного Положения. По результатам оценки Отборочная комиссия формирует рейтинг работ, Конкурсная комиссия определяет число финалистов (отдельно по каждой группе) и приглашает их для участия в заключительном этапе Конкурса.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6.1.3. Из числа участников, набравших наибольшее число балов в рейтинге, приглашаются участники группы «Мартовская капель», в рамках которой проводится цикл занятий с профессиональными литераторами в формате видеоконференции. В рамках цикла предлагается выполнить ряд творческих заданий. По итогам проведения цикла Конкурсная комиссия определяет дополнительное число финалистов (отдельно по каждой группе) и приглашает их для участия в заключительном этапе Конкурса.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6.1.4. Второй (очный) этап Конкурса проводится в Москве в марте-мае 2024 года. Транспортные расходы и расходы, связанные с проживанием финалистов Конкурса и одного сопровождающего лица для каждого участника заключительного этапа, оплачиваются Учредителем Конкурса.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6.1.5. В случае отказа или невозможности финалистов, отобранных Конкурсной Комиссией, принять участие в очном этапе Конкурса по каким-либо причинам, к участию могут быть приглашены другие участники, отобранные Конкурсной Комиссией согласно рейтинга работ заочного этапа.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 xml:space="preserve">6.1.6. В рамках второго (очного) этапа финалисты пишут итоговую конкурсную работу. 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7. Подведение итогов Конкурса и награждение победителей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7.1. Конкурсная комиссия подводит итоги Конкурса и определяет победителей, занявших 1-е, 2-е и 3-е место в каждой из трех возрастных групп.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7.2. Победители Конкурса награждаются дипломами первой, второй и третьей степени и ценными призами.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7.3. Все финалисты награждаются дипломами участника заключительного этапа Конкурса и памятными подарками.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7.4. Образовательные учреждения и педагоги, подготовившие победителей, занявших 1-е место в каждой из трех групп, награждаются дипломами и специальными призами.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7.5. Итоги Конкурса публикуются на сайте (http://www.letogospodne.ru).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C71">
        <w:rPr>
          <w:rFonts w:ascii="Times New Roman" w:hAnsi="Times New Roman" w:cs="Times New Roman"/>
          <w:sz w:val="28"/>
          <w:szCs w:val="28"/>
        </w:rPr>
        <w:t>7.6. Творческие работы победителей и финалистов публикуются на сайте Конкурса, в литературных журналах, в средствах массовой информации и отдельных сборниках произведений.</w:t>
      </w:r>
    </w:p>
    <w:p w:rsidR="00214C71" w:rsidRPr="00214C71" w:rsidRDefault="00214C71" w:rsidP="00214C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D5817" w:rsidRPr="00214C71" w:rsidRDefault="00214C71" w:rsidP="00214C71">
      <w:pPr>
        <w:spacing w:after="0"/>
        <w:jc w:val="both"/>
      </w:pPr>
      <w:r w:rsidRPr="00214C71">
        <w:rPr>
          <w:rFonts w:ascii="Times New Roman" w:hAnsi="Times New Roman" w:cs="Times New Roman"/>
          <w:sz w:val="28"/>
          <w:szCs w:val="28"/>
        </w:rPr>
        <w:t xml:space="preserve">[1] </w:t>
      </w:r>
      <w:r w:rsidRPr="00214C71">
        <w:rPr>
          <w:rFonts w:ascii="Times New Roman" w:hAnsi="Times New Roman" w:cs="Times New Roman"/>
          <w:i/>
          <w:sz w:val="28"/>
          <w:szCs w:val="28"/>
        </w:rPr>
        <w:t xml:space="preserve">В разделе «Методические материалы» участники и педагоги могут прочитать статьи, ознакомиться с записями </w:t>
      </w:r>
      <w:proofErr w:type="spellStart"/>
      <w:r w:rsidRPr="00214C71">
        <w:rPr>
          <w:rFonts w:ascii="Times New Roman" w:hAnsi="Times New Roman" w:cs="Times New Roman"/>
          <w:i/>
          <w:sz w:val="28"/>
          <w:szCs w:val="28"/>
        </w:rPr>
        <w:t>вебинаров</w:t>
      </w:r>
      <w:proofErr w:type="spellEnd"/>
      <w:r w:rsidRPr="00214C71">
        <w:rPr>
          <w:rFonts w:ascii="Times New Roman" w:hAnsi="Times New Roman" w:cs="Times New Roman"/>
          <w:i/>
          <w:sz w:val="28"/>
          <w:szCs w:val="28"/>
        </w:rPr>
        <w:t xml:space="preserve"> и лекций, посвященных подготовке творческих работ.</w:t>
      </w:r>
      <w:bookmarkStart w:id="0" w:name="_GoBack"/>
      <w:bookmarkEnd w:id="0"/>
    </w:p>
    <w:sectPr w:rsidR="000D5817" w:rsidRPr="00214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852FC"/>
    <w:multiLevelType w:val="hybridMultilevel"/>
    <w:tmpl w:val="83502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B560E3"/>
    <w:multiLevelType w:val="hybridMultilevel"/>
    <w:tmpl w:val="49D2934A"/>
    <w:lvl w:ilvl="0" w:tplc="0EA06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065D4E"/>
    <w:multiLevelType w:val="hybridMultilevel"/>
    <w:tmpl w:val="7BE810DE"/>
    <w:lvl w:ilvl="0" w:tplc="0EA06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6E685C"/>
    <w:multiLevelType w:val="hybridMultilevel"/>
    <w:tmpl w:val="FB1C2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9C0C1A"/>
    <w:multiLevelType w:val="hybridMultilevel"/>
    <w:tmpl w:val="0590A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E03634"/>
    <w:multiLevelType w:val="hybridMultilevel"/>
    <w:tmpl w:val="5A4A35DE"/>
    <w:lvl w:ilvl="0" w:tplc="0EA06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234DD4"/>
    <w:multiLevelType w:val="hybridMultilevel"/>
    <w:tmpl w:val="1B0CE2EA"/>
    <w:lvl w:ilvl="0" w:tplc="0EA06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215617"/>
    <w:multiLevelType w:val="hybridMultilevel"/>
    <w:tmpl w:val="D3FE3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5C7706"/>
    <w:multiLevelType w:val="hybridMultilevel"/>
    <w:tmpl w:val="BC689B0C"/>
    <w:lvl w:ilvl="0" w:tplc="0EA06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2443CD"/>
    <w:multiLevelType w:val="hybridMultilevel"/>
    <w:tmpl w:val="BFA46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EA1460"/>
    <w:multiLevelType w:val="hybridMultilevel"/>
    <w:tmpl w:val="A036B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740946"/>
    <w:multiLevelType w:val="hybridMultilevel"/>
    <w:tmpl w:val="DBF85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196C38"/>
    <w:multiLevelType w:val="hybridMultilevel"/>
    <w:tmpl w:val="C5B06D5C"/>
    <w:lvl w:ilvl="0" w:tplc="0EA06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8C7916"/>
    <w:multiLevelType w:val="hybridMultilevel"/>
    <w:tmpl w:val="487E6EE4"/>
    <w:lvl w:ilvl="0" w:tplc="0EA06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4"/>
  </w:num>
  <w:num w:numId="5">
    <w:abstractNumId w:val="11"/>
  </w:num>
  <w:num w:numId="6">
    <w:abstractNumId w:val="7"/>
  </w:num>
  <w:num w:numId="7">
    <w:abstractNumId w:val="9"/>
  </w:num>
  <w:num w:numId="8">
    <w:abstractNumId w:val="2"/>
  </w:num>
  <w:num w:numId="9">
    <w:abstractNumId w:val="12"/>
  </w:num>
  <w:num w:numId="10">
    <w:abstractNumId w:val="13"/>
  </w:num>
  <w:num w:numId="11">
    <w:abstractNumId w:val="6"/>
  </w:num>
  <w:num w:numId="12">
    <w:abstractNumId w:val="1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0E5"/>
    <w:rsid w:val="000D5817"/>
    <w:rsid w:val="000E59F9"/>
    <w:rsid w:val="00214C71"/>
    <w:rsid w:val="00637B07"/>
    <w:rsid w:val="007D00E5"/>
    <w:rsid w:val="00C40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0ACA"/>
    <w:rPr>
      <w:b/>
      <w:bCs/>
    </w:rPr>
  </w:style>
  <w:style w:type="paragraph" w:styleId="a4">
    <w:name w:val="List Paragraph"/>
    <w:basedOn w:val="a"/>
    <w:uiPriority w:val="34"/>
    <w:qFormat/>
    <w:rsid w:val="000D58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0ACA"/>
    <w:rPr>
      <w:b/>
      <w:bCs/>
    </w:rPr>
  </w:style>
  <w:style w:type="paragraph" w:styleId="a4">
    <w:name w:val="List Paragraph"/>
    <w:basedOn w:val="a"/>
    <w:uiPriority w:val="34"/>
    <w:qFormat/>
    <w:rsid w:val="000D5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1383</Words>
  <Characters>7885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2023-09-22T09:09:00Z</dcterms:created>
  <dcterms:modified xsi:type="dcterms:W3CDTF">2023-09-22T09:09:00Z</dcterms:modified>
</cp:coreProperties>
</file>